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E6" w:rsidRPr="00A52CE6" w:rsidRDefault="00A52CE6" w:rsidP="00A52CE6">
      <w:pPr>
        <w:shd w:val="clear" w:color="auto" w:fill="FFFFFF"/>
        <w:spacing w:after="150" w:line="300" w:lineRule="atLeast"/>
        <w:outlineLvl w:val="1"/>
        <w:rPr>
          <w:rFonts w:ascii="Helvetica" w:eastAsia="Times New Roman" w:hAnsi="Helvetica" w:cs="Helvetica"/>
          <w:b/>
          <w:bCs/>
          <w:color w:val="3F3F3F"/>
          <w:kern w:val="36"/>
          <w:sz w:val="29"/>
          <w:szCs w:val="29"/>
          <w:lang w:eastAsia="de-DE"/>
        </w:rPr>
      </w:pPr>
      <w:r w:rsidRPr="00A52CE6">
        <w:rPr>
          <w:rFonts w:ascii="Helvetica" w:eastAsia="Times New Roman" w:hAnsi="Helvetica" w:cs="Helvetica"/>
          <w:b/>
          <w:bCs/>
          <w:color w:val="3F3F3F"/>
          <w:kern w:val="36"/>
          <w:sz w:val="29"/>
          <w:szCs w:val="29"/>
          <w:lang w:eastAsia="de-DE"/>
        </w:rPr>
        <w:t>Ergo gibt Geschäft mit der klassischen Lebensversicherung auf</w:t>
      </w:r>
    </w:p>
    <w:p w:rsidR="00A52CE6" w:rsidRPr="00A52CE6" w:rsidRDefault="00A52CE6" w:rsidP="00A52CE6">
      <w:pPr>
        <w:pBdr>
          <w:top w:val="single" w:sz="36" w:space="0" w:color="F1F1F1"/>
          <w:left w:val="single" w:sz="36" w:space="0" w:color="F1F1F1"/>
          <w:bottom w:val="single" w:sz="36" w:space="0" w:color="F1F1F1"/>
          <w:right w:val="single" w:sz="36" w:space="0" w:color="F1F1F1"/>
        </w:pBdr>
        <w:shd w:val="clear" w:color="auto" w:fill="F1F1F1"/>
        <w:spacing w:before="100" w:beforeAutospacing="1" w:after="100" w:afterAutospacing="1" w:line="240" w:lineRule="auto"/>
        <w:rPr>
          <w:rFonts w:ascii="Helvetica" w:eastAsia="Times New Roman" w:hAnsi="Helvetica" w:cs="Helvetica"/>
          <w:color w:val="818181"/>
          <w:sz w:val="15"/>
          <w:szCs w:val="15"/>
          <w:lang w:eastAsia="de-DE"/>
        </w:rPr>
      </w:pPr>
      <w:r>
        <w:rPr>
          <w:rFonts w:ascii="Helvetica" w:eastAsia="Times New Roman" w:hAnsi="Helvetica" w:cs="Helvetica"/>
          <w:noProof/>
          <w:color w:val="818181"/>
          <w:sz w:val="15"/>
          <w:szCs w:val="15"/>
          <w:lang w:eastAsia="de-DE"/>
        </w:rPr>
        <w:drawing>
          <wp:inline distT="0" distB="0" distL="0" distR="0">
            <wp:extent cx="5507355" cy="3159125"/>
            <wp:effectExtent l="0" t="0" r="0" b="3175"/>
            <wp:docPr id="1" name="Grafik 1" descr="Ergo gibt Geschäft mit der klassischen Lebensversicherung 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o gibt Geschäft mit der klassischen Lebensversicherung au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7355" cy="3159125"/>
                    </a:xfrm>
                    <a:prstGeom prst="rect">
                      <a:avLst/>
                    </a:prstGeom>
                    <a:noFill/>
                    <a:ln>
                      <a:noFill/>
                    </a:ln>
                  </pic:spPr>
                </pic:pic>
              </a:graphicData>
            </a:graphic>
          </wp:inline>
        </w:drawing>
      </w:r>
      <w:r w:rsidRPr="00A52CE6">
        <w:rPr>
          <w:rFonts w:ascii="Helvetica" w:eastAsia="Times New Roman" w:hAnsi="Helvetica" w:cs="Helvetica"/>
          <w:color w:val="818181"/>
          <w:sz w:val="15"/>
          <w:szCs w:val="15"/>
          <w:lang w:eastAsia="de-DE"/>
        </w:rPr>
        <w:t xml:space="preserve">Ergo-Vorstand Dr. Clemens Muth kündigt an, die Ergo werde sich aus dem Geschäft mit klassischen Lebensversicherungen weitestgehend verabschieden. </w:t>
      </w:r>
      <w:r w:rsidRPr="00A52CE6">
        <w:rPr>
          <w:rFonts w:ascii="Helvetica" w:eastAsia="Times New Roman" w:hAnsi="Helvetica" w:cs="Helvetica"/>
          <w:color w:val="818181"/>
          <w:sz w:val="15"/>
          <w:szCs w:val="15"/>
          <w:lang w:eastAsia="de-DE"/>
        </w:rPr>
        <w:br/>
        <w:t>Foto: Pressefoto Ergo (Ausschnitt)</w:t>
      </w:r>
    </w:p>
    <w:p w:rsidR="00A52CE6" w:rsidRPr="00A52CE6" w:rsidRDefault="00A52CE6" w:rsidP="00A52CE6">
      <w:pPr>
        <w:shd w:val="clear" w:color="auto" w:fill="FFFFFF"/>
        <w:spacing w:before="100" w:beforeAutospacing="1" w:after="100" w:afterAutospacing="1" w:line="360" w:lineRule="atLeast"/>
        <w:rPr>
          <w:rFonts w:ascii="Helvetica" w:eastAsia="Times New Roman" w:hAnsi="Helvetica" w:cs="Helvetica"/>
          <w:sz w:val="21"/>
          <w:szCs w:val="21"/>
          <w:lang w:eastAsia="de-DE"/>
        </w:rPr>
      </w:pPr>
      <w:r w:rsidRPr="00A52CE6">
        <w:rPr>
          <w:rFonts w:ascii="Helvetica" w:eastAsia="Times New Roman" w:hAnsi="Helvetica" w:cs="Helvetica"/>
          <w:b/>
          <w:bCs/>
          <w:sz w:val="21"/>
          <w:szCs w:val="21"/>
          <w:lang w:eastAsia="de-DE"/>
        </w:rPr>
        <w:t>Ergo: Es ist eine Nachricht, die die Branche wachrütteln könnte. Der deutsche Branchenriese Ergo will zum Jahresende aus dem Geschäft mit klassischen Lebensversicherungen weitgehend aussteigen und stattdessen auf Produkte ohne Garantiezins setzen. Das gab Ergo-Vorstand Dr. Clemens Muth gegenüber der Süddeutschen Zeitung bekannt. Aktuell betreut die Ergo über 7 Millionen Lebensversicherungs-Verträge und zählt damit zu den Top-Anbietern auf dem deutschen Markt.</w:t>
      </w:r>
      <w:r w:rsidRPr="00A52CE6">
        <w:rPr>
          <w:rFonts w:ascii="Helvetica" w:eastAsia="Times New Roman" w:hAnsi="Helvetica" w:cs="Helvetica"/>
          <w:sz w:val="21"/>
          <w:szCs w:val="21"/>
          <w:lang w:eastAsia="de-DE"/>
        </w:rPr>
        <w:t xml:space="preserve"> </w:t>
      </w:r>
    </w:p>
    <w:p w:rsidR="00A52CE6" w:rsidRPr="00A52CE6" w:rsidRDefault="00A52CE6" w:rsidP="00A52CE6">
      <w:pPr>
        <w:shd w:val="clear" w:color="auto" w:fill="FFFFFF"/>
        <w:spacing w:before="30" w:after="30" w:line="360" w:lineRule="atLeast"/>
        <w:ind w:left="45"/>
        <w:rPr>
          <w:rFonts w:ascii="Helvetica" w:eastAsia="Times New Roman" w:hAnsi="Helvetica" w:cs="Helvetica"/>
          <w:color w:val="666666"/>
          <w:sz w:val="21"/>
          <w:szCs w:val="21"/>
          <w:lang w:eastAsia="de-DE"/>
        </w:rPr>
      </w:pPr>
      <w:r w:rsidRPr="00A52CE6">
        <w:rPr>
          <w:rFonts w:ascii="Helvetica" w:eastAsia="Times New Roman" w:hAnsi="Helvetica" w:cs="Helvetica"/>
          <w:color w:val="666666"/>
          <w:sz w:val="21"/>
          <w:szCs w:val="21"/>
          <w:lang w:eastAsia="de-DE"/>
        </w:rPr>
        <w:t xml:space="preserve">Anzeige </w:t>
      </w:r>
    </w:p>
    <w:p w:rsidR="00A52CE6" w:rsidRPr="00A52CE6" w:rsidRDefault="00A52CE6" w:rsidP="00A52CE6">
      <w:pPr>
        <w:shd w:val="clear" w:color="auto" w:fill="FFFFFF"/>
        <w:spacing w:before="100" w:beforeAutospacing="1" w:after="100" w:afterAutospacing="1" w:line="360" w:lineRule="atLeast"/>
        <w:rPr>
          <w:rFonts w:ascii="Helvetica" w:eastAsia="Times New Roman" w:hAnsi="Helvetica" w:cs="Helvetica"/>
          <w:sz w:val="21"/>
          <w:szCs w:val="21"/>
          <w:lang w:eastAsia="de-DE"/>
        </w:rPr>
      </w:pPr>
      <w:r w:rsidRPr="00A52CE6">
        <w:rPr>
          <w:rFonts w:ascii="Helvetica" w:eastAsia="Times New Roman" w:hAnsi="Helvetica" w:cs="Helvetica"/>
          <w:sz w:val="24"/>
          <w:szCs w:val="24"/>
          <w:lang w:eastAsia="de-DE"/>
        </w:rPr>
        <w:pict/>
      </w:r>
      <w:r w:rsidRPr="00A52CE6">
        <w:rPr>
          <w:rFonts w:ascii="Helvetica" w:eastAsia="Times New Roman" w:hAnsi="Helvetica" w:cs="Helvetica"/>
          <w:sz w:val="24"/>
          <w:szCs w:val="24"/>
          <w:lang w:eastAsia="de-DE"/>
        </w:rPr>
        <w:pict/>
      </w:r>
      <w:r w:rsidRPr="00A52CE6">
        <w:rPr>
          <w:rFonts w:ascii="Helvetica" w:eastAsia="Times New Roman" w:hAnsi="Helvetica" w:cs="Helvetica"/>
          <w:sz w:val="21"/>
          <w:szCs w:val="21"/>
          <w:lang w:eastAsia="de-DE"/>
        </w:rPr>
        <w:t xml:space="preserve">Die Ergo zieht Konsequenzen aus dem aktuellen Niedrigzins am Kapitalmarkt und wird wohl zum Jahresende das Geschäft mit „klassischen“ Lebensversicherungen nahezu einstellen. „Wir werden die klassischen Produkte zum Jahresende für das Neugeschäft weitestgehend schließen“, kündigt Clemens Muth, als Vorstand bei der Ergo für die Kranken- und Lebensversicherung zuständig, in einem </w:t>
      </w:r>
      <w:hyperlink r:id="rId6" w:tgtFrame="_blank" w:tooltip="Süddeutsche: Ende eines Klassikers. Ergo gibt die Lebensversicherung mit Garantiezins auf. " w:history="1">
        <w:r w:rsidRPr="00A52CE6">
          <w:rPr>
            <w:rFonts w:ascii="Helvetica" w:eastAsia="Times New Roman" w:hAnsi="Helvetica" w:cs="Helvetica"/>
            <w:color w:val="0022A0"/>
            <w:sz w:val="21"/>
            <w:szCs w:val="21"/>
            <w:lang w:eastAsia="de-DE"/>
          </w:rPr>
          <w:t>Interview mit der Süddeutschen Zeitung an</w:t>
        </w:r>
      </w:hyperlink>
      <w:r w:rsidRPr="00A52CE6">
        <w:rPr>
          <w:rFonts w:ascii="Helvetica" w:eastAsia="Times New Roman" w:hAnsi="Helvetica" w:cs="Helvetica"/>
          <w:sz w:val="21"/>
          <w:szCs w:val="21"/>
          <w:lang w:eastAsia="de-DE"/>
        </w:rPr>
        <w:t xml:space="preserve">. </w:t>
      </w:r>
    </w:p>
    <w:p w:rsidR="00A52CE6" w:rsidRPr="00A52CE6" w:rsidRDefault="00A52CE6" w:rsidP="00A52CE6">
      <w:pPr>
        <w:shd w:val="clear" w:color="auto" w:fill="FFFFFF"/>
        <w:spacing w:before="150" w:after="150" w:line="300" w:lineRule="atLeast"/>
        <w:outlineLvl w:val="2"/>
        <w:rPr>
          <w:rFonts w:ascii="Helvetica" w:eastAsia="Times New Roman" w:hAnsi="Helvetica" w:cs="Helvetica"/>
          <w:b/>
          <w:bCs/>
          <w:color w:val="3F3F3F"/>
          <w:sz w:val="26"/>
          <w:szCs w:val="26"/>
          <w:lang w:eastAsia="de-DE"/>
        </w:rPr>
      </w:pPr>
      <w:r w:rsidRPr="00A52CE6">
        <w:rPr>
          <w:rFonts w:ascii="Helvetica" w:eastAsia="Times New Roman" w:hAnsi="Helvetica" w:cs="Helvetica"/>
          <w:b/>
          <w:bCs/>
          <w:color w:val="3F3F3F"/>
          <w:sz w:val="26"/>
          <w:szCs w:val="26"/>
          <w:lang w:eastAsia="de-DE"/>
        </w:rPr>
        <w:t xml:space="preserve">“Warum soll ich als Lebensversicherer unprofitable Produkte anbieten?“ </w:t>
      </w:r>
    </w:p>
    <w:p w:rsidR="00A52CE6" w:rsidRPr="00A52CE6" w:rsidRDefault="00A52CE6" w:rsidP="00A52CE6">
      <w:pPr>
        <w:shd w:val="clear" w:color="auto" w:fill="FFFFFF"/>
        <w:spacing w:before="100" w:beforeAutospacing="1" w:after="100" w:afterAutospacing="1" w:line="360" w:lineRule="atLeast"/>
        <w:rPr>
          <w:rFonts w:ascii="Helvetica" w:eastAsia="Times New Roman" w:hAnsi="Helvetica" w:cs="Helvetica"/>
          <w:sz w:val="21"/>
          <w:szCs w:val="21"/>
          <w:lang w:eastAsia="de-DE"/>
        </w:rPr>
      </w:pPr>
      <w:r w:rsidRPr="00A52CE6">
        <w:rPr>
          <w:rFonts w:ascii="Helvetica" w:eastAsia="Times New Roman" w:hAnsi="Helvetica" w:cs="Helvetica"/>
          <w:sz w:val="21"/>
          <w:szCs w:val="21"/>
          <w:lang w:eastAsia="de-DE"/>
        </w:rPr>
        <w:t xml:space="preserve">Ursache für diesen radikalen Schritt ist das aktuelle Zinstief. Zwar müssen Lebensversicherungen ihren Kunden nur einen Garantiezins von 1,25 Prozent auf den Sparanteil garantieren. Aber selbst dies ist für die Versicherer schwer zu erwirtschaften, erhalten sie doch zum Beispiel auf gekaufte Bundesanleihen zur Zeit mickrige 0,8 Prozent Zinsen. Zudem sieht sich die Branche mit </w:t>
      </w:r>
      <w:r w:rsidRPr="00A52CE6">
        <w:rPr>
          <w:rFonts w:ascii="Helvetica" w:eastAsia="Times New Roman" w:hAnsi="Helvetica" w:cs="Helvetica"/>
          <w:sz w:val="21"/>
          <w:szCs w:val="21"/>
          <w:lang w:eastAsia="de-DE"/>
        </w:rPr>
        <w:lastRenderedPageBreak/>
        <w:t xml:space="preserve">dem Umstand konfrontiert, dass langjährige und hochverzinste Anleihen aus „besseren Zeiten“ auslaufen, aber die Erträge daraus nicht zu ähnlich guten Konditionen neu angelegt werden können. Die Versicherer wissen schlichtweg nicht, wohin mit dem Geld ihrer Kunden. </w:t>
      </w:r>
    </w:p>
    <w:p w:rsidR="00A52CE6" w:rsidRPr="00A52CE6" w:rsidRDefault="00A52CE6" w:rsidP="00A52CE6">
      <w:pPr>
        <w:shd w:val="clear" w:color="auto" w:fill="FFFFFF"/>
        <w:spacing w:before="100" w:beforeAutospacing="1" w:after="100" w:afterAutospacing="1" w:line="360" w:lineRule="atLeast"/>
        <w:rPr>
          <w:rFonts w:ascii="Helvetica" w:eastAsia="Times New Roman" w:hAnsi="Helvetica" w:cs="Helvetica"/>
          <w:sz w:val="21"/>
          <w:szCs w:val="21"/>
          <w:lang w:eastAsia="de-DE"/>
        </w:rPr>
      </w:pPr>
      <w:r w:rsidRPr="00A52CE6">
        <w:rPr>
          <w:rFonts w:ascii="Helvetica" w:eastAsia="Times New Roman" w:hAnsi="Helvetica" w:cs="Helvetica"/>
          <w:sz w:val="21"/>
          <w:szCs w:val="21"/>
          <w:lang w:eastAsia="de-DE"/>
        </w:rPr>
        <w:t xml:space="preserve">Also wälzen die Gesellschaften das Kapitalmarktrisiko stärker auf die Versicherungsnehmer ab, indem sie zum Beispiel auf fondsgebundene Lebensversicherungen umsatteln. „Warum soll ich als Lebensversicherer Produkte anbieten, von denen ich heute schon weiß, dass sie unprofitabel sind?“, fragt Ergo-Vorstand Clemens Muth im Interview mit der Süddeutschen. Und ergänzt: „Es ist nicht die Kernaufgabe eines Lebensversicherers, die Zinsrisiken der Politik der Europäischen Zentralbank in seiner Bilanz aufzufangen“. Die Lebensversicherung sei stattdessen dafür da, „biometrische Risiken wie Berufsunfähigkeit oder Langlebigkeit abzubilden und Sparprozesse zu ermöglichen“. </w:t>
      </w:r>
    </w:p>
    <w:p w:rsidR="00A52CE6" w:rsidRPr="00A52CE6" w:rsidRDefault="00A52CE6" w:rsidP="00A52CE6">
      <w:pPr>
        <w:shd w:val="clear" w:color="auto" w:fill="FFFFFF"/>
        <w:spacing w:before="100" w:beforeAutospacing="1" w:after="100" w:afterAutospacing="1" w:line="360" w:lineRule="atLeast"/>
        <w:rPr>
          <w:rFonts w:ascii="Helvetica" w:eastAsia="Times New Roman" w:hAnsi="Helvetica" w:cs="Helvetica"/>
          <w:sz w:val="21"/>
          <w:szCs w:val="21"/>
          <w:lang w:eastAsia="de-DE"/>
        </w:rPr>
      </w:pPr>
      <w:r w:rsidRPr="00A52CE6">
        <w:rPr>
          <w:rFonts w:ascii="Helvetica" w:eastAsia="Times New Roman" w:hAnsi="Helvetica" w:cs="Helvetica"/>
          <w:sz w:val="21"/>
          <w:szCs w:val="21"/>
          <w:lang w:eastAsia="de-DE"/>
        </w:rPr>
        <w:t xml:space="preserve">Die Konsequenz: Ergo-Vertreter werden künftig nur noch sogenannte kapitalmarktnahe Angebote verkaufen, wie die Süddeutsche berichtet. Nur Kunden, die Zehn- oder Hunderttausende von Euro in eine sofort beginnende Rente einzahlen, sollen noch vom Klassikangebot profitieren. Zuvor hatten auch schon die </w:t>
      </w:r>
      <w:r w:rsidRPr="00A52CE6">
        <w:rPr>
          <w:rFonts w:ascii="Helvetica" w:eastAsia="Times New Roman" w:hAnsi="Helvetica" w:cs="Helvetica"/>
          <w:i/>
          <w:iCs/>
          <w:sz w:val="21"/>
          <w:szCs w:val="21"/>
          <w:lang w:eastAsia="de-DE"/>
        </w:rPr>
        <w:t>Zurich</w:t>
      </w:r>
      <w:r w:rsidRPr="00A52CE6">
        <w:rPr>
          <w:rFonts w:ascii="Helvetica" w:eastAsia="Times New Roman" w:hAnsi="Helvetica" w:cs="Helvetica"/>
          <w:sz w:val="21"/>
          <w:szCs w:val="21"/>
          <w:lang w:eastAsia="de-DE"/>
        </w:rPr>
        <w:t xml:space="preserve">, </w:t>
      </w:r>
      <w:r w:rsidRPr="00A52CE6">
        <w:rPr>
          <w:rFonts w:ascii="Helvetica" w:eastAsia="Times New Roman" w:hAnsi="Helvetica" w:cs="Helvetica"/>
          <w:i/>
          <w:iCs/>
          <w:sz w:val="21"/>
          <w:szCs w:val="21"/>
          <w:lang w:eastAsia="de-DE"/>
        </w:rPr>
        <w:t>Generali</w:t>
      </w:r>
      <w:r w:rsidRPr="00A52CE6">
        <w:rPr>
          <w:rFonts w:ascii="Helvetica" w:eastAsia="Times New Roman" w:hAnsi="Helvetica" w:cs="Helvetica"/>
          <w:sz w:val="21"/>
          <w:szCs w:val="21"/>
          <w:lang w:eastAsia="de-DE"/>
        </w:rPr>
        <w:t xml:space="preserve"> und die </w:t>
      </w:r>
      <w:r w:rsidRPr="00A52CE6">
        <w:rPr>
          <w:rFonts w:ascii="Helvetica" w:eastAsia="Times New Roman" w:hAnsi="Helvetica" w:cs="Helvetica"/>
          <w:i/>
          <w:iCs/>
          <w:sz w:val="21"/>
          <w:szCs w:val="21"/>
          <w:lang w:eastAsia="de-DE"/>
        </w:rPr>
        <w:t>Gothaer</w:t>
      </w:r>
      <w:r w:rsidRPr="00A52CE6">
        <w:rPr>
          <w:rFonts w:ascii="Helvetica" w:eastAsia="Times New Roman" w:hAnsi="Helvetica" w:cs="Helvetica"/>
          <w:sz w:val="21"/>
          <w:szCs w:val="21"/>
          <w:lang w:eastAsia="de-DE"/>
        </w:rPr>
        <w:t xml:space="preserve"> angekündigt, man werde das Geschäft mit den Garantiezins-Policen deutlich reduzieren oder einstellen. </w:t>
      </w:r>
    </w:p>
    <w:p w:rsidR="00A52CE6" w:rsidRPr="00A52CE6" w:rsidRDefault="00A52CE6" w:rsidP="00A52CE6">
      <w:pPr>
        <w:shd w:val="clear" w:color="auto" w:fill="FFFFFF"/>
        <w:spacing w:before="150" w:after="270" w:line="300" w:lineRule="atLeast"/>
        <w:outlineLvl w:val="3"/>
        <w:rPr>
          <w:rFonts w:ascii="Helvetica" w:eastAsia="Times New Roman" w:hAnsi="Helvetica" w:cs="Helvetica"/>
          <w:b/>
          <w:bCs/>
          <w:color w:val="3F3F3F"/>
          <w:sz w:val="26"/>
          <w:szCs w:val="26"/>
          <w:lang w:eastAsia="de-DE"/>
        </w:rPr>
      </w:pPr>
      <w:r w:rsidRPr="00A52CE6">
        <w:rPr>
          <w:rFonts w:ascii="Helvetica" w:eastAsia="Times New Roman" w:hAnsi="Helvetica" w:cs="Helvetica"/>
          <w:b/>
          <w:bCs/>
          <w:color w:val="3F3F3F"/>
          <w:sz w:val="26"/>
          <w:szCs w:val="26"/>
          <w:lang w:eastAsia="de-DE"/>
        </w:rPr>
        <w:t xml:space="preserve">Ergo-Pensionskasse macht dicht, Veränderungen bei Riester </w:t>
      </w:r>
    </w:p>
    <w:p w:rsidR="00A52CE6" w:rsidRPr="00A52CE6" w:rsidRDefault="00A52CE6" w:rsidP="00A52CE6">
      <w:pPr>
        <w:shd w:val="clear" w:color="auto" w:fill="FFFFFF"/>
        <w:spacing w:before="100" w:beforeAutospacing="1" w:after="100" w:afterAutospacing="1" w:line="360" w:lineRule="atLeast"/>
        <w:rPr>
          <w:rFonts w:ascii="Helvetica" w:eastAsia="Times New Roman" w:hAnsi="Helvetica" w:cs="Helvetica"/>
          <w:sz w:val="21"/>
          <w:szCs w:val="21"/>
          <w:lang w:eastAsia="de-DE"/>
        </w:rPr>
      </w:pPr>
      <w:r w:rsidRPr="00A52CE6">
        <w:rPr>
          <w:rFonts w:ascii="Helvetica" w:eastAsia="Times New Roman" w:hAnsi="Helvetica" w:cs="Helvetica"/>
          <w:sz w:val="21"/>
          <w:szCs w:val="21"/>
          <w:lang w:eastAsia="de-DE"/>
        </w:rPr>
        <w:t xml:space="preserve">Clemens Muth kündigte weitere Schritte an, die für Vermittler Konsequenzen haben werden. So soll auch das Neugeschäft in der Ergo Pensionskasse geschlossen werden, einem Anbieter der betrieblichen Altersvorsorge (bAV), der aktuell 254 Millionen Euro Prämie im Jahr verwaltet. „Dies wird sehr kurzfristig noch im September geschehen“, so der promovierte Volkswirt. </w:t>
      </w:r>
    </w:p>
    <w:p w:rsidR="00A52CE6" w:rsidRPr="00A52CE6" w:rsidRDefault="00A52CE6" w:rsidP="00A52CE6">
      <w:pPr>
        <w:shd w:val="clear" w:color="auto" w:fill="FFFFFF"/>
        <w:spacing w:before="100" w:beforeAutospacing="1" w:after="100" w:afterAutospacing="1" w:line="360" w:lineRule="atLeast"/>
        <w:rPr>
          <w:rFonts w:ascii="Helvetica" w:eastAsia="Times New Roman" w:hAnsi="Helvetica" w:cs="Helvetica"/>
          <w:sz w:val="21"/>
          <w:szCs w:val="21"/>
          <w:lang w:eastAsia="de-DE"/>
        </w:rPr>
      </w:pPr>
      <w:r w:rsidRPr="00A52CE6">
        <w:rPr>
          <w:rFonts w:ascii="Helvetica" w:eastAsia="Times New Roman" w:hAnsi="Helvetica" w:cs="Helvetica"/>
          <w:sz w:val="21"/>
          <w:szCs w:val="21"/>
          <w:lang w:eastAsia="de-DE"/>
        </w:rPr>
        <w:t xml:space="preserve">Bei der Ergo-Tochter </w:t>
      </w:r>
      <w:r w:rsidRPr="00A52CE6">
        <w:rPr>
          <w:rFonts w:ascii="Helvetica" w:eastAsia="Times New Roman" w:hAnsi="Helvetica" w:cs="Helvetica"/>
          <w:i/>
          <w:iCs/>
          <w:sz w:val="21"/>
          <w:szCs w:val="21"/>
          <w:lang w:eastAsia="de-DE"/>
        </w:rPr>
        <w:t>Vorsorge Lebensversicherung</w:t>
      </w:r>
      <w:r w:rsidRPr="00A52CE6">
        <w:rPr>
          <w:rFonts w:ascii="Helvetica" w:eastAsia="Times New Roman" w:hAnsi="Helvetica" w:cs="Helvetica"/>
          <w:sz w:val="21"/>
          <w:szCs w:val="21"/>
          <w:lang w:eastAsia="de-DE"/>
        </w:rPr>
        <w:t xml:space="preserve"> steht darüber hinaus das klassische Riester-Neugeschäft zur Debatte. Hier soll im Laufe des Jahres 2016 die Produktpalette auf kapitalmarktnahe Angebote umgestellt werden, „das klassische Produkt der Ergo Lebensversicherung stellen wir dann ein“, sagt Muth. „Wir wollen die Komplexität reduzieren“. Auch müsste deutlich weniger Eigenkapital zurückgehalten werden, wenn die klassischen Policen aufgegeben werden. Bestehende Garantien wolle der Versicherer aber weiterhin erfüllen. </w:t>
      </w:r>
    </w:p>
    <w:p w:rsidR="00A52CE6" w:rsidRPr="00A52CE6" w:rsidRDefault="00A52CE6" w:rsidP="00A52CE6">
      <w:pPr>
        <w:shd w:val="clear" w:color="auto" w:fill="FFFFFF"/>
        <w:spacing w:before="30" w:after="30" w:line="360" w:lineRule="atLeast"/>
        <w:ind w:left="45"/>
        <w:rPr>
          <w:rFonts w:ascii="Helvetica" w:eastAsia="Times New Roman" w:hAnsi="Helvetica" w:cs="Helvetica"/>
          <w:color w:val="666666"/>
          <w:sz w:val="21"/>
          <w:szCs w:val="21"/>
          <w:lang w:eastAsia="de-DE"/>
        </w:rPr>
      </w:pPr>
      <w:r w:rsidRPr="00A52CE6">
        <w:rPr>
          <w:rFonts w:ascii="Helvetica" w:eastAsia="Times New Roman" w:hAnsi="Helvetica" w:cs="Helvetica"/>
          <w:color w:val="666666"/>
          <w:sz w:val="21"/>
          <w:szCs w:val="21"/>
          <w:lang w:eastAsia="de-DE"/>
        </w:rPr>
        <w:t xml:space="preserve">Anzeige </w:t>
      </w:r>
    </w:p>
    <w:p w:rsidR="00A52CE6" w:rsidRPr="00A52CE6" w:rsidRDefault="00A52CE6" w:rsidP="00A52CE6">
      <w:pPr>
        <w:shd w:val="clear" w:color="auto" w:fill="FFFFFF"/>
        <w:spacing w:before="100" w:beforeAutospacing="1" w:after="100" w:afterAutospacing="1" w:line="360" w:lineRule="atLeast"/>
        <w:rPr>
          <w:rFonts w:ascii="Helvetica" w:eastAsia="Times New Roman" w:hAnsi="Helvetica" w:cs="Helvetica"/>
          <w:sz w:val="21"/>
          <w:szCs w:val="21"/>
          <w:lang w:eastAsia="de-DE"/>
        </w:rPr>
      </w:pPr>
      <w:r w:rsidRPr="00A52CE6">
        <w:rPr>
          <w:rFonts w:ascii="Helvetica" w:eastAsia="Times New Roman" w:hAnsi="Helvetica" w:cs="Helvetica"/>
          <w:sz w:val="24"/>
          <w:szCs w:val="24"/>
          <w:lang w:eastAsia="de-DE"/>
        </w:rPr>
        <w:pict/>
      </w:r>
      <w:r w:rsidRPr="00A52CE6">
        <w:rPr>
          <w:rFonts w:ascii="Helvetica" w:eastAsia="Times New Roman" w:hAnsi="Helvetica" w:cs="Helvetica"/>
          <w:sz w:val="24"/>
          <w:szCs w:val="24"/>
          <w:lang w:eastAsia="de-DE"/>
        </w:rPr>
        <w:pict/>
      </w:r>
      <w:r w:rsidRPr="00A52CE6">
        <w:rPr>
          <w:rFonts w:ascii="Helvetica" w:eastAsia="Times New Roman" w:hAnsi="Helvetica" w:cs="Helvetica"/>
          <w:sz w:val="21"/>
          <w:szCs w:val="21"/>
          <w:lang w:eastAsia="de-DE"/>
        </w:rPr>
        <w:t>Und schon droht neuer Ärger. Im Juli war bekannt geworden, dass die Ergo rund 350.000 Lebensversicherungen fehlerhaft berechnet hatte, Ursache waren veraltete und fehlerhafte Rechenprogramme (</w:t>
      </w:r>
      <w:hyperlink r:id="rId7" w:tgtFrame="_blank" w:tooltip="Versicherungsbote: Ergo verrechnet sich bei hunderttausenden Lebensversicherungen" w:history="1">
        <w:r w:rsidRPr="00A52CE6">
          <w:rPr>
            <w:rFonts w:ascii="Helvetica" w:eastAsia="Times New Roman" w:hAnsi="Helvetica" w:cs="Helvetica"/>
            <w:color w:val="0022A0"/>
            <w:sz w:val="21"/>
            <w:szCs w:val="21"/>
            <w:lang w:eastAsia="de-DE"/>
          </w:rPr>
          <w:t>Versicherungsbote berichtete</w:t>
        </w:r>
      </w:hyperlink>
      <w:r w:rsidRPr="00A52CE6">
        <w:rPr>
          <w:rFonts w:ascii="Helvetica" w:eastAsia="Times New Roman" w:hAnsi="Helvetica" w:cs="Helvetica"/>
          <w:sz w:val="21"/>
          <w:szCs w:val="21"/>
          <w:lang w:eastAsia="de-DE"/>
        </w:rPr>
        <w:t xml:space="preserve">). Die Kunden erhielten korrigierte Neuberechnungen ihrer Verträge. Aber dies ist nicht das Ende der Rechenpanne. Demnächst werde Ergo 15.000 Kunden anschreiben müssen, die erst vor Kurzem eine Ergo-Privatrente </w:t>
      </w:r>
      <w:r w:rsidRPr="00A52CE6">
        <w:rPr>
          <w:rFonts w:ascii="Helvetica" w:eastAsia="Times New Roman" w:hAnsi="Helvetica" w:cs="Helvetica"/>
          <w:sz w:val="21"/>
          <w:szCs w:val="21"/>
          <w:lang w:eastAsia="de-DE"/>
        </w:rPr>
        <w:lastRenderedPageBreak/>
        <w:t xml:space="preserve">abgeschlossen hatten. Hier seien Prognoserechnungen teils zu ungenau erfolgt. In mindestens dreihundert Fällen betrifft die Differenz mehrere tausend Euro. </w:t>
      </w:r>
    </w:p>
    <w:p w:rsidR="00A52CE6" w:rsidRPr="00A52CE6" w:rsidRDefault="00A52CE6" w:rsidP="00A52CE6">
      <w:pPr>
        <w:shd w:val="clear" w:color="auto" w:fill="FFFFFF"/>
        <w:spacing w:after="0" w:line="360" w:lineRule="atLeast"/>
        <w:rPr>
          <w:rFonts w:ascii="Helvetica" w:eastAsia="Times New Roman" w:hAnsi="Helvetica" w:cs="Helvetica"/>
          <w:sz w:val="21"/>
          <w:szCs w:val="21"/>
          <w:lang w:eastAsia="de-DE"/>
        </w:rPr>
      </w:pPr>
      <w:r w:rsidRPr="00A52CE6">
        <w:rPr>
          <w:rFonts w:ascii="Helvetica" w:eastAsia="Times New Roman" w:hAnsi="Helvetica" w:cs="Helvetica"/>
          <w:sz w:val="21"/>
          <w:szCs w:val="21"/>
          <w:lang w:eastAsia="de-DE"/>
        </w:rPr>
        <w:t xml:space="preserve">Weitere Nachrichten zu den Themen: </w:t>
      </w:r>
      <w:hyperlink r:id="rId8" w:tooltip="Zeige alle Artikel in Sparten" w:history="1">
        <w:r w:rsidRPr="00A52CE6">
          <w:rPr>
            <w:rFonts w:ascii="Helvetica" w:eastAsia="Times New Roman" w:hAnsi="Helvetica" w:cs="Helvetica"/>
            <w:color w:val="0022A0"/>
            <w:sz w:val="21"/>
            <w:szCs w:val="21"/>
            <w:lang w:eastAsia="de-DE"/>
          </w:rPr>
          <w:t>Sparten</w:t>
        </w:r>
      </w:hyperlink>
      <w:r w:rsidRPr="00A52CE6">
        <w:rPr>
          <w:rFonts w:ascii="Helvetica" w:eastAsia="Times New Roman" w:hAnsi="Helvetica" w:cs="Helvetica"/>
          <w:sz w:val="21"/>
          <w:szCs w:val="21"/>
          <w:lang w:eastAsia="de-DE"/>
        </w:rPr>
        <w:t xml:space="preserve">  </w:t>
      </w:r>
    </w:p>
    <w:p w:rsidR="00A52CE6" w:rsidRPr="00A52CE6" w:rsidRDefault="00A52CE6" w:rsidP="00A52CE6">
      <w:pPr>
        <w:shd w:val="clear" w:color="auto" w:fill="FFFFFF"/>
        <w:spacing w:after="0" w:line="360" w:lineRule="atLeast"/>
        <w:rPr>
          <w:rFonts w:ascii="Helvetica" w:eastAsia="Times New Roman" w:hAnsi="Helvetica" w:cs="Helvetica"/>
          <w:sz w:val="21"/>
          <w:szCs w:val="21"/>
          <w:lang w:eastAsia="de-DE"/>
        </w:rPr>
      </w:pPr>
      <w:r w:rsidRPr="00A52CE6">
        <w:rPr>
          <w:rFonts w:ascii="Helvetica" w:eastAsia="Times New Roman" w:hAnsi="Helvetica" w:cs="Helvetica"/>
          <w:sz w:val="21"/>
          <w:szCs w:val="21"/>
          <w:lang w:eastAsia="de-DE"/>
        </w:rPr>
        <w:t>Quelle: Süddeutsche Zeitung</w:t>
      </w:r>
      <w:r w:rsidRPr="00A52CE6">
        <w:rPr>
          <w:rFonts w:ascii="Helvetica" w:eastAsia="Times New Roman" w:hAnsi="Helvetica" w:cs="Helvetica"/>
          <w:sz w:val="21"/>
          <w:szCs w:val="21"/>
          <w:lang w:eastAsia="de-DE"/>
        </w:rPr>
        <w:br/>
        <w:t xml:space="preserve">Autor: </w:t>
      </w:r>
      <w:hyperlink r:id="rId9" w:anchor="wenig" w:history="1">
        <w:r w:rsidRPr="00A52CE6">
          <w:rPr>
            <w:rFonts w:ascii="Helvetica" w:eastAsia="Times New Roman" w:hAnsi="Helvetica" w:cs="Helvetica"/>
            <w:color w:val="0022A0"/>
            <w:sz w:val="21"/>
            <w:szCs w:val="21"/>
            <w:lang w:eastAsia="de-DE"/>
          </w:rPr>
          <w:t>Mirko Wenig</w:t>
        </w:r>
      </w:hyperlink>
      <w:r w:rsidRPr="00A52CE6">
        <w:rPr>
          <w:rFonts w:ascii="Helvetica" w:eastAsia="Times New Roman" w:hAnsi="Helvetica" w:cs="Helvetica"/>
          <w:sz w:val="21"/>
          <w:szCs w:val="21"/>
          <w:lang w:eastAsia="de-DE"/>
        </w:rPr>
        <w:t xml:space="preserve">       </w:t>
      </w:r>
    </w:p>
    <w:p w:rsidR="00AF6D1C" w:rsidRDefault="00A52CE6">
      <w:bookmarkStart w:id="0" w:name="_GoBack"/>
      <w:bookmarkEnd w:id="0"/>
    </w:p>
    <w:sectPr w:rsidR="00AF6D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E6"/>
    <w:rsid w:val="003770A4"/>
    <w:rsid w:val="00A52CE6"/>
    <w:rsid w:val="00E42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52C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sheadline1">
    <w:name w:val="ads_headline1"/>
    <w:basedOn w:val="Standard"/>
    <w:rsid w:val="00A52CE6"/>
    <w:pPr>
      <w:spacing w:before="30" w:after="30" w:line="360" w:lineRule="atLeast"/>
      <w:ind w:left="45"/>
    </w:pPr>
    <w:rPr>
      <w:rFonts w:ascii="Times New Roman" w:eastAsia="Times New Roman" w:hAnsi="Times New Roman" w:cs="Times New Roman"/>
      <w:color w:val="666666"/>
      <w:sz w:val="21"/>
      <w:szCs w:val="21"/>
      <w:lang w:eastAsia="de-DE"/>
    </w:rPr>
  </w:style>
  <w:style w:type="paragraph" w:styleId="Sprechblasentext">
    <w:name w:val="Balloon Text"/>
    <w:basedOn w:val="Standard"/>
    <w:link w:val="SprechblasentextZchn"/>
    <w:uiPriority w:val="99"/>
    <w:semiHidden/>
    <w:unhideWhenUsed/>
    <w:rsid w:val="00A52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52C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sheadline1">
    <w:name w:val="ads_headline1"/>
    <w:basedOn w:val="Standard"/>
    <w:rsid w:val="00A52CE6"/>
    <w:pPr>
      <w:spacing w:before="30" w:after="30" w:line="360" w:lineRule="atLeast"/>
      <w:ind w:left="45"/>
    </w:pPr>
    <w:rPr>
      <w:rFonts w:ascii="Times New Roman" w:eastAsia="Times New Roman" w:hAnsi="Times New Roman" w:cs="Times New Roman"/>
      <w:color w:val="666666"/>
      <w:sz w:val="21"/>
      <w:szCs w:val="21"/>
      <w:lang w:eastAsia="de-DE"/>
    </w:rPr>
  </w:style>
  <w:style w:type="paragraph" w:styleId="Sprechblasentext">
    <w:name w:val="Balloon Text"/>
    <w:basedOn w:val="Standard"/>
    <w:link w:val="SprechblasentextZchn"/>
    <w:uiPriority w:val="99"/>
    <w:semiHidden/>
    <w:unhideWhenUsed/>
    <w:rsid w:val="00A52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39305">
      <w:bodyDiv w:val="1"/>
      <w:marLeft w:val="0"/>
      <w:marRight w:val="0"/>
      <w:marTop w:val="0"/>
      <w:marBottom w:val="0"/>
      <w:divBdr>
        <w:top w:val="none" w:sz="0" w:space="0" w:color="auto"/>
        <w:left w:val="none" w:sz="0" w:space="0" w:color="auto"/>
        <w:bottom w:val="none" w:sz="0" w:space="0" w:color="auto"/>
        <w:right w:val="none" w:sz="0" w:space="0" w:color="auto"/>
      </w:divBdr>
      <w:divsChild>
        <w:div w:id="1028026466">
          <w:marLeft w:val="0"/>
          <w:marRight w:val="0"/>
          <w:marTop w:val="0"/>
          <w:marBottom w:val="0"/>
          <w:divBdr>
            <w:top w:val="none" w:sz="0" w:space="0" w:color="auto"/>
            <w:left w:val="none" w:sz="0" w:space="0" w:color="auto"/>
            <w:bottom w:val="none" w:sz="0" w:space="0" w:color="auto"/>
            <w:right w:val="none" w:sz="0" w:space="0" w:color="auto"/>
          </w:divBdr>
          <w:divsChild>
            <w:div w:id="660500409">
              <w:marLeft w:val="0"/>
              <w:marRight w:val="0"/>
              <w:marTop w:val="150"/>
              <w:marBottom w:val="0"/>
              <w:divBdr>
                <w:top w:val="single" w:sz="6" w:space="0" w:color="888888"/>
                <w:left w:val="single" w:sz="6" w:space="0" w:color="888888"/>
                <w:bottom w:val="single" w:sz="6" w:space="0" w:color="888888"/>
                <w:right w:val="single" w:sz="6" w:space="0" w:color="888888"/>
              </w:divBdr>
              <w:divsChild>
                <w:div w:id="1416243300">
                  <w:marLeft w:val="0"/>
                  <w:marRight w:val="0"/>
                  <w:marTop w:val="0"/>
                  <w:marBottom w:val="0"/>
                  <w:divBdr>
                    <w:top w:val="none" w:sz="0" w:space="0" w:color="auto"/>
                    <w:left w:val="none" w:sz="0" w:space="0" w:color="auto"/>
                    <w:bottom w:val="none" w:sz="0" w:space="0" w:color="auto"/>
                    <w:right w:val="none" w:sz="0" w:space="0" w:color="auto"/>
                  </w:divBdr>
                  <w:divsChild>
                    <w:div w:id="1009331465">
                      <w:marLeft w:val="0"/>
                      <w:marRight w:val="0"/>
                      <w:marTop w:val="0"/>
                      <w:marBottom w:val="0"/>
                      <w:divBdr>
                        <w:top w:val="none" w:sz="0" w:space="0" w:color="auto"/>
                        <w:left w:val="none" w:sz="0" w:space="0" w:color="auto"/>
                        <w:bottom w:val="none" w:sz="0" w:space="0" w:color="auto"/>
                        <w:right w:val="none" w:sz="0" w:space="0" w:color="auto"/>
                      </w:divBdr>
                      <w:divsChild>
                        <w:div w:id="1078207879">
                          <w:marLeft w:val="0"/>
                          <w:marRight w:val="0"/>
                          <w:marTop w:val="180"/>
                          <w:marBottom w:val="0"/>
                          <w:divBdr>
                            <w:top w:val="none" w:sz="0" w:space="0" w:color="auto"/>
                            <w:left w:val="none" w:sz="0" w:space="0" w:color="auto"/>
                            <w:bottom w:val="none" w:sz="0" w:space="0" w:color="auto"/>
                            <w:right w:val="none" w:sz="0" w:space="0" w:color="auto"/>
                          </w:divBdr>
                          <w:divsChild>
                            <w:div w:id="422459541">
                              <w:marLeft w:val="0"/>
                              <w:marRight w:val="0"/>
                              <w:marTop w:val="0"/>
                              <w:marBottom w:val="0"/>
                              <w:divBdr>
                                <w:top w:val="none" w:sz="0" w:space="0" w:color="auto"/>
                                <w:left w:val="none" w:sz="0" w:space="0" w:color="auto"/>
                                <w:bottom w:val="none" w:sz="0" w:space="0" w:color="auto"/>
                                <w:right w:val="none" w:sz="0" w:space="0" w:color="auto"/>
                              </w:divBdr>
                              <w:divsChild>
                                <w:div w:id="1964922232">
                                  <w:marLeft w:val="0"/>
                                  <w:marRight w:val="0"/>
                                  <w:marTop w:val="0"/>
                                  <w:marBottom w:val="0"/>
                                  <w:divBdr>
                                    <w:top w:val="none" w:sz="0" w:space="0" w:color="auto"/>
                                    <w:left w:val="none" w:sz="0" w:space="0" w:color="auto"/>
                                    <w:bottom w:val="none" w:sz="0" w:space="0" w:color="auto"/>
                                    <w:right w:val="none" w:sz="0" w:space="0" w:color="auto"/>
                                  </w:divBdr>
                                </w:div>
                                <w:div w:id="1553544583">
                                  <w:marLeft w:val="0"/>
                                  <w:marRight w:val="0"/>
                                  <w:marTop w:val="150"/>
                                  <w:marBottom w:val="0"/>
                                  <w:divBdr>
                                    <w:top w:val="none" w:sz="0" w:space="0" w:color="auto"/>
                                    <w:left w:val="none" w:sz="0" w:space="0" w:color="auto"/>
                                    <w:bottom w:val="none" w:sz="0" w:space="0" w:color="auto"/>
                                    <w:right w:val="none" w:sz="0" w:space="0" w:color="auto"/>
                                  </w:divBdr>
                                  <w:divsChild>
                                    <w:div w:id="76678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sicherungsbote.de/tag/Sparten/" TargetMode="External"/><Relationship Id="rId3" Type="http://schemas.openxmlformats.org/officeDocument/2006/relationships/settings" Target="settings.xml"/><Relationship Id="rId7" Type="http://schemas.openxmlformats.org/officeDocument/2006/relationships/hyperlink" Target="http://www.versicherungsbote.de/id/4825427/Ergo-verrechnet-Lebensversicheru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eddeutsche.de/wirtschaft/versicherungen-ende-einesklassikers-1.263647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rsicherungsbote.de/http:/www.versicherungsbote.de/ueber%20uns.redaktio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Schulz</dc:creator>
  <cp:lastModifiedBy>Udo Schulz</cp:lastModifiedBy>
  <cp:revision>1</cp:revision>
  <dcterms:created xsi:type="dcterms:W3CDTF">2015-09-07T12:34:00Z</dcterms:created>
  <dcterms:modified xsi:type="dcterms:W3CDTF">2015-09-07T12:34:00Z</dcterms:modified>
</cp:coreProperties>
</file>